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DEA" w:rsidRPr="00B16DEA" w:rsidRDefault="00B16DEA" w:rsidP="00B16DEA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bookmarkStart w:id="0" w:name="_GoBack"/>
      <w:r w:rsidRPr="00B16DEA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江苏：形式活泼 教育深入</w:t>
      </w:r>
    </w:p>
    <w:bookmarkEnd w:id="0"/>
    <w:p w:rsidR="00B16DEA" w:rsidRDefault="00B16DEA" w:rsidP="00B16DEA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共产党员网</w:t>
      </w:r>
    </w:p>
    <w:p w:rsidR="00B16DEA" w:rsidRPr="00B16DEA" w:rsidRDefault="00B16DEA" w:rsidP="00B16DEA">
      <w:pPr>
        <w:pStyle w:val="a7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 w:rsidRPr="00B16DEA"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 w:rsidRPr="00B16DEA">
        <w:rPr>
          <w:rFonts w:ascii="仿宋" w:eastAsia="仿宋" w:hAnsi="仿宋" w:hint="eastAsia"/>
          <w:color w:val="333333"/>
          <w:sz w:val="32"/>
          <w:szCs w:val="32"/>
        </w:rPr>
        <w:t>“门前挂着党员户，就要处处形象树；公益事业要带头，四邻困难要帮助；敬老教幼家风好，还要带头先致富；群众都竖大拇指，不愧共产党员户。”这是江苏省沭阳县农村党员“两学一做”学习教育读本中的一段顺口溜。“两学一做”学习教育启动以来，江苏各地各部门思想跟进、政治跟进、行动跟进，把学习教育作为党建工作的首要任务，形式活泼、措施到位、教育深入。</w:t>
      </w:r>
    </w:p>
    <w:p w:rsidR="00B16DEA" w:rsidRPr="00B16DEA" w:rsidRDefault="00B16DEA" w:rsidP="00B16D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B16DEA">
        <w:rPr>
          <w:rFonts w:ascii="仿宋" w:eastAsia="仿宋" w:hAnsi="仿宋" w:hint="eastAsia"/>
          <w:color w:val="333333"/>
          <w:sz w:val="32"/>
          <w:szCs w:val="32"/>
        </w:rPr>
        <w:t xml:space="preserve">　　针对农村党员文化程度较低、学习能力偏弱等问题，沭阳县编印了《沭阳县农村党员“两学一做”学习教育图文读本》，切实解决4万多名农村党员学习教育问题。读本以顺口溜配漫画插图的形式，分4个篇章系统总结了农村党员学习教育、党性操守、先锋模范作用发挥等内容。其中，学习教育篇内容涵盖“两学一做”学习教育重要意义、党的理论新脉搏、“四个全面”要求等。党性操守篇则从身份意识、形象意识、大局意识等着手，系统阐述农村党员党性操守要求。图文读本提升了学习内容的趣味性和学习教育的灵活性，有效增强了广大农村党员参加“两学一做”学习教育的积极性。</w:t>
      </w:r>
    </w:p>
    <w:p w:rsidR="00B16DEA" w:rsidRPr="00B16DEA" w:rsidRDefault="00B16DEA" w:rsidP="00B16DE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B16DEA">
        <w:rPr>
          <w:rFonts w:ascii="仿宋" w:eastAsia="仿宋" w:hAnsi="仿宋" w:hint="eastAsia"/>
          <w:color w:val="333333"/>
          <w:sz w:val="32"/>
          <w:szCs w:val="32"/>
        </w:rPr>
        <w:t xml:space="preserve">　　泰州市下发5600余份调查问卷，摸清党员领导干部和普通党员存在的突出问题，摸清党员群众对开展“两学一做”学习教育的意见建</w:t>
      </w:r>
      <w:r w:rsidRPr="00B16DEA">
        <w:rPr>
          <w:rFonts w:ascii="仿宋" w:eastAsia="仿宋" w:hAnsi="仿宋" w:hint="eastAsia"/>
          <w:color w:val="333333"/>
          <w:sz w:val="32"/>
          <w:szCs w:val="32"/>
        </w:rPr>
        <w:lastRenderedPageBreak/>
        <w:t>议和期盼；徐州集中排查全市党员组织关系，着力解决“口袋党员”“空挂党员”“隐身党员”“失联党员”等问题，确保将每一名党员都纳入党组织有效管理；南京市市委主要领导</w:t>
      </w:r>
      <w:proofErr w:type="gramStart"/>
      <w:r w:rsidRPr="00B16DEA">
        <w:rPr>
          <w:rFonts w:ascii="仿宋" w:eastAsia="仿宋" w:hAnsi="仿宋" w:hint="eastAsia"/>
          <w:color w:val="333333"/>
          <w:sz w:val="32"/>
          <w:szCs w:val="32"/>
        </w:rPr>
        <w:t>一</w:t>
      </w:r>
      <w:proofErr w:type="gramEnd"/>
      <w:r w:rsidRPr="00B16DEA">
        <w:rPr>
          <w:rFonts w:ascii="仿宋" w:eastAsia="仿宋" w:hAnsi="仿宋" w:hint="eastAsia"/>
          <w:color w:val="333333"/>
          <w:sz w:val="32"/>
          <w:szCs w:val="32"/>
        </w:rPr>
        <w:t>竿子“插”入社区、村、非公企业等单位察民情、听民声，结合基层反映的问题，市委组织部及时制定11项工作措施，明确责任分工和时间安排；淮安市发挥恩来干部学院学习教育阵地作用，举办《</w:t>
      </w:r>
      <w:proofErr w:type="gramStart"/>
      <w:r w:rsidRPr="00B16DEA">
        <w:rPr>
          <w:rFonts w:ascii="仿宋" w:eastAsia="仿宋" w:hAnsi="仿宋" w:hint="eastAsia"/>
          <w:color w:val="333333"/>
          <w:sz w:val="32"/>
          <w:szCs w:val="32"/>
        </w:rPr>
        <w:t>践行</w:t>
      </w:r>
      <w:proofErr w:type="gramEnd"/>
      <w:r w:rsidRPr="00B16DEA">
        <w:rPr>
          <w:rFonts w:ascii="仿宋" w:eastAsia="仿宋" w:hAnsi="仿宋" w:hint="eastAsia"/>
          <w:color w:val="333333"/>
          <w:sz w:val="32"/>
          <w:szCs w:val="32"/>
        </w:rPr>
        <w:t>党章的楷模——周恩来》专题巡展，引导党员干部在学习周恩来精神中深化对党章党规的理解。</w:t>
      </w:r>
    </w:p>
    <w:p w:rsidR="00FA462F" w:rsidRPr="00B16DEA" w:rsidRDefault="00FA462F" w:rsidP="00FE0C4E"/>
    <w:sectPr w:rsidR="00FA462F" w:rsidRPr="00B16DEA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29C" w:rsidRDefault="00A2329C" w:rsidP="00037D3E">
      <w:r>
        <w:separator/>
      </w:r>
    </w:p>
  </w:endnote>
  <w:endnote w:type="continuationSeparator" w:id="0">
    <w:p w:rsidR="00A2329C" w:rsidRDefault="00A2329C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29C" w:rsidRDefault="00A2329C" w:rsidP="00037D3E">
      <w:r>
        <w:separator/>
      </w:r>
    </w:p>
  </w:footnote>
  <w:footnote w:type="continuationSeparator" w:id="0">
    <w:p w:rsidR="00A2329C" w:rsidRDefault="00A2329C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32B87"/>
    <w:rsid w:val="0039575E"/>
    <w:rsid w:val="003C0849"/>
    <w:rsid w:val="004A5E5E"/>
    <w:rsid w:val="005817AE"/>
    <w:rsid w:val="00591495"/>
    <w:rsid w:val="006100A9"/>
    <w:rsid w:val="006C5CBE"/>
    <w:rsid w:val="00744C9C"/>
    <w:rsid w:val="00A2329C"/>
    <w:rsid w:val="00B16DEA"/>
    <w:rsid w:val="00BC78A9"/>
    <w:rsid w:val="00C00645"/>
    <w:rsid w:val="00CA3A7C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B16D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B16D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9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621</Characters>
  <Application>Microsoft Office Word</Application>
  <DocSecurity>0</DocSecurity>
  <Lines>5</Lines>
  <Paragraphs>1</Paragraphs>
  <ScaleCrop>false</ScaleCrop>
  <Company>china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2016-06-13T00:43:00Z</dcterms:created>
  <dcterms:modified xsi:type="dcterms:W3CDTF">2016-06-13T00:43:00Z</dcterms:modified>
</cp:coreProperties>
</file>